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4AD" w:rsidRDefault="009D14AD" w:rsidP="009D14AD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51B19">
        <w:rPr>
          <w:rFonts w:ascii="Times New Roman" w:hAnsi="Times New Roman" w:cs="Times New Roman"/>
          <w:b/>
          <w:sz w:val="24"/>
          <w:szCs w:val="24"/>
        </w:rPr>
        <w:t xml:space="preserve">         REPUBLIKA HRVATSKA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51B19">
        <w:rPr>
          <w:rFonts w:ascii="Times New Roman" w:hAnsi="Times New Roman" w:cs="Times New Roman"/>
          <w:b/>
          <w:sz w:val="24"/>
          <w:szCs w:val="24"/>
        </w:rPr>
        <w:t xml:space="preserve">   ŠIBENSKO-KNINSKA ŽUPANIJA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51B19">
        <w:rPr>
          <w:rFonts w:ascii="Times New Roman" w:hAnsi="Times New Roman" w:cs="Times New Roman"/>
          <w:b/>
          <w:sz w:val="24"/>
          <w:szCs w:val="24"/>
        </w:rPr>
        <w:t xml:space="preserve">              GRAD DRNIŠ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51B19">
        <w:rPr>
          <w:rFonts w:ascii="Times New Roman" w:hAnsi="Times New Roman" w:cs="Times New Roman"/>
          <w:b/>
          <w:sz w:val="24"/>
          <w:szCs w:val="24"/>
        </w:rPr>
        <w:t xml:space="preserve">          GRADSKO VIJEĆE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51B19">
        <w:rPr>
          <w:rFonts w:ascii="Times New Roman" w:hAnsi="Times New Roman" w:cs="Times New Roman"/>
          <w:sz w:val="24"/>
          <w:szCs w:val="24"/>
        </w:rPr>
        <w:t>KLASA: 601-02/25-20/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51B19">
        <w:rPr>
          <w:rFonts w:ascii="Times New Roman" w:hAnsi="Times New Roman" w:cs="Times New Roman"/>
          <w:sz w:val="24"/>
          <w:szCs w:val="24"/>
        </w:rPr>
        <w:t xml:space="preserve">URBROJ: 2182-6-25-02 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Pr="00751B19" w:rsidRDefault="00DB272B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Drniš, </w:t>
      </w:r>
      <w:r w:rsidR="000E78D4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="009D14AD" w:rsidRPr="00751B19">
        <w:rPr>
          <w:rFonts w:ascii="Times New Roman" w:hAnsi="Times New Roman" w:cs="Times New Roman"/>
          <w:sz w:val="24"/>
          <w:szCs w:val="24"/>
        </w:rPr>
        <w:t>. godine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</w:rPr>
      </w:pPr>
    </w:p>
    <w:p w:rsidR="009D14AD" w:rsidRPr="00751B19" w:rsidRDefault="009D14AD" w:rsidP="009D14AD">
      <w:pPr>
        <w:pStyle w:val="Bezproreda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 w:rsidRPr="00751B19">
        <w:rPr>
          <w:rStyle w:val="Naglaeno"/>
          <w:rFonts w:ascii="Times New Roman" w:hAnsi="Times New Roman" w:cs="Times New Roman"/>
        </w:rPr>
        <w:t xml:space="preserve">         </w:t>
      </w:r>
      <w:r w:rsidRPr="00751B19">
        <w:rPr>
          <w:rStyle w:val="Naglaeno"/>
          <w:rFonts w:ascii="Times New Roman" w:hAnsi="Times New Roman" w:cs="Times New Roman"/>
          <w:b w:val="0"/>
        </w:rPr>
        <w:t xml:space="preserve">    </w:t>
      </w:r>
      <w:r w:rsidRP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>Na  temelju članka 35. Zakona o predškolskom odgoju i naobrazbi („Narodne novine”, broj 10/97, 107/07, 94/13 i 98/19) te članka 35. Zakona o  lokalnoj i područnoj (regionalnoj) samoupravi  („Narodne novine“, broj 33/01, 60/01, 129/05, 109/07, 125/08 , 36/09, 150/11, 144/12, 19/13,-pročišćeni tekst, 137/15-ispravak, 123/17, 98/19 i 144/20)  i članka 51.  Statuta Grada Drniša (</w:t>
      </w:r>
      <w:r w:rsidRPr="00751B19">
        <w:rPr>
          <w:rFonts w:ascii="Times New Roman" w:hAnsi="Times New Roman" w:cs="Times New Roman"/>
          <w:sz w:val="24"/>
          <w:szCs w:val="24"/>
        </w:rPr>
        <w:t xml:space="preserve"> „Službeni glasnik Grada Drniša“, broj  2/21 i 2/22), </w:t>
      </w:r>
      <w:r w:rsidRP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Gradsko vi</w:t>
      </w:r>
      <w:r w:rsid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jeće Grada Drniša, na svojoj  </w:t>
      </w:r>
      <w:r w:rsidRP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>. sjed</w:t>
      </w:r>
      <w:r w:rsid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>nici održanoj dana    2025</w:t>
      </w:r>
      <w:r w:rsidRPr="00751B19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. godine donosi </w:t>
      </w:r>
    </w:p>
    <w:p w:rsidR="009D14AD" w:rsidRPr="00751B19" w:rsidRDefault="009D14AD" w:rsidP="009D14AD">
      <w:pPr>
        <w:pStyle w:val="Bezproreda"/>
        <w:rPr>
          <w:rStyle w:val="Naglaeno"/>
          <w:rFonts w:ascii="Times New Roman" w:hAnsi="Times New Roman" w:cs="Times New Roman"/>
          <w:b w:val="0"/>
          <w:sz w:val="24"/>
          <w:szCs w:val="24"/>
        </w:rPr>
      </w:pP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</w:rPr>
      </w:pPr>
      <w:r w:rsidRPr="00751B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4AD" w:rsidRPr="00751B19" w:rsidRDefault="009D14AD" w:rsidP="009D14AD">
      <w:pPr>
        <w:pStyle w:val="Bezproreda"/>
        <w:rPr>
          <w:rFonts w:ascii="Times New Roman" w:hAnsi="Times New Roman" w:cs="Times New Roman"/>
        </w:rPr>
      </w:pPr>
      <w:r w:rsidRPr="00751B19">
        <w:rPr>
          <w:rFonts w:ascii="Times New Roman" w:hAnsi="Times New Roman" w:cs="Times New Roman"/>
          <w:bCs/>
        </w:rPr>
        <w:t> 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ZAKLJUČAK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o primanju na znanje  Izvješća  o realizaciji  plana i   programa  rada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Dječjeg   </w:t>
      </w:r>
      <w:r w:rsidR="00751B19">
        <w:rPr>
          <w:rFonts w:ascii="Times New Roman" w:hAnsi="Times New Roman" w:cs="Times New Roman"/>
          <w:bCs/>
          <w:sz w:val="24"/>
          <w:szCs w:val="24"/>
        </w:rPr>
        <w:t>vrtića  Drniš  za pedagošku 2024/2025</w:t>
      </w:r>
      <w:r>
        <w:rPr>
          <w:rFonts w:ascii="Times New Roman" w:hAnsi="Times New Roman" w:cs="Times New Roman"/>
          <w:bCs/>
          <w:sz w:val="24"/>
          <w:szCs w:val="24"/>
        </w:rPr>
        <w:t xml:space="preserve">. godinu  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 Prima se na znanje </w:t>
      </w:r>
      <w:r>
        <w:rPr>
          <w:rFonts w:ascii="Times New Roman" w:hAnsi="Times New Roman" w:cs="Times New Roman"/>
          <w:bCs/>
          <w:sz w:val="24"/>
          <w:szCs w:val="24"/>
        </w:rPr>
        <w:t>Izvješće  o realizaciji godišnjeg  programa rada  Dječjeg</w:t>
      </w:r>
      <w:r w:rsidR="00751B19">
        <w:rPr>
          <w:rFonts w:ascii="Times New Roman" w:hAnsi="Times New Roman" w:cs="Times New Roman"/>
          <w:bCs/>
          <w:sz w:val="24"/>
          <w:szCs w:val="24"/>
        </w:rPr>
        <w:t xml:space="preserve"> vrtića Drniš  za pedagošku 2024/2025</w:t>
      </w:r>
      <w:r>
        <w:rPr>
          <w:rFonts w:ascii="Times New Roman" w:hAnsi="Times New Roman" w:cs="Times New Roman"/>
          <w:bCs/>
          <w:sz w:val="24"/>
          <w:szCs w:val="24"/>
        </w:rPr>
        <w:t>. godinu.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 Izvješće iz točke 1. sastavni je dio ovog Zaključka.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 Ovaj Zaključak stupa na snagu osmog  dana od dana objave, a bit će objavljen u „Službenom glasniku Grada Drniša “.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751B19">
        <w:rPr>
          <w:rFonts w:ascii="Times New Roman" w:hAnsi="Times New Roman" w:cs="Times New Roman"/>
          <w:sz w:val="24"/>
          <w:szCs w:val="24"/>
        </w:rPr>
        <w:t>PREDSJEDNICA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  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9B1D5B">
        <w:rPr>
          <w:rFonts w:ascii="Times New Roman" w:hAnsi="Times New Roman" w:cs="Times New Roman"/>
          <w:iCs/>
          <w:sz w:val="24"/>
          <w:szCs w:val="24"/>
        </w:rPr>
        <w:t xml:space="preserve">  Majdi Pamuković,prof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1.Dječji vrtić Drniš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2.Službenom glasniku Grada Drniša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3.Pismohrana-ovdje</w:t>
      </w: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D14AD" w:rsidRDefault="009D14AD" w:rsidP="009D14AD"/>
    <w:p w:rsidR="0042641A" w:rsidRDefault="0042641A"/>
    <w:sectPr w:rsidR="00426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28"/>
    <w:rsid w:val="000E78D4"/>
    <w:rsid w:val="0042641A"/>
    <w:rsid w:val="00751B19"/>
    <w:rsid w:val="009B1D5B"/>
    <w:rsid w:val="009D14AD"/>
    <w:rsid w:val="00DB272B"/>
    <w:rsid w:val="00F7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B165C-9F8B-4B61-ADC8-1A9E8B96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4A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14AD"/>
    <w:pPr>
      <w:spacing w:after="0" w:line="240" w:lineRule="auto"/>
    </w:pPr>
  </w:style>
  <w:style w:type="character" w:styleId="Naglaeno">
    <w:name w:val="Strong"/>
    <w:basedOn w:val="Zadanifontodlomka"/>
    <w:qFormat/>
    <w:rsid w:val="009D1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4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2025-12-08T08:28:00Z</dcterms:created>
  <dcterms:modified xsi:type="dcterms:W3CDTF">2025-12-09T15:11:00Z</dcterms:modified>
</cp:coreProperties>
</file>